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51E2" w:rsidRDefault="007051E2" w:rsidP="007051E2">
      <w:pPr>
        <w:spacing w:line="480" w:lineRule="auto"/>
        <w:jc w:val="center"/>
      </w:pPr>
      <w:r>
        <w:t>Go Fix It: The National Food Security Program</w:t>
      </w:r>
    </w:p>
    <w:p w:rsidR="00841442" w:rsidRDefault="003611FE" w:rsidP="007051E2">
      <w:pPr>
        <w:spacing w:line="480" w:lineRule="auto"/>
        <w:ind w:firstLine="720"/>
      </w:pPr>
      <w:r>
        <w:t xml:space="preserve">My solution to </w:t>
      </w:r>
      <w:r w:rsidR="009A0213">
        <w:t xml:space="preserve">the sustainability problem is one that uses an existing model in the United States with a slightly different spin. I propose to create the National Food Security Program, a government agency enacted and funded—but not regulated—by the federal government. </w:t>
      </w:r>
      <w:r w:rsidR="00393AE8">
        <w:t xml:space="preserve">A government agency is an organization (either permanent or semi-permanent) within government that oversees a precise function. </w:t>
      </w:r>
    </w:p>
    <w:p w:rsidR="00254075" w:rsidRDefault="00254075" w:rsidP="00221A1B">
      <w:pPr>
        <w:spacing w:line="480" w:lineRule="auto"/>
      </w:pPr>
      <w:r>
        <w:tab/>
        <w:t xml:space="preserve">The NFSP would serve </w:t>
      </w:r>
      <w:r w:rsidR="002A05B5">
        <w:t>as the national center devoted to food procurement and security, and separated largely into three division</w:t>
      </w:r>
      <w:r w:rsidR="009E7367">
        <w:t xml:space="preserve">s: farming, food security forces, and science and engineering. At age eighteen, citizens would then be eligible to join the NSFP, however only as a farmer or </w:t>
      </w:r>
      <w:r w:rsidR="008B048C">
        <w:t>as part of the security force</w:t>
      </w:r>
      <w:r w:rsidR="00F06920">
        <w:t>. As for farming goes, the U.S. would have NSFP-designated farm lands regionally. Largely in f</w:t>
      </w:r>
      <w:r w:rsidR="000E637D">
        <w:t>ive</w:t>
      </w:r>
      <w:r w:rsidR="00F06920">
        <w:t xml:space="preserve"> zones, the Northeast, Great Planes, South West and North West/Rockies. These farms w</w:t>
      </w:r>
      <w:r w:rsidR="00AF13A4">
        <w:t xml:space="preserve">ould be independent to the NSFP, and legally exempt from tampering. Farmers would move regionally </w:t>
      </w:r>
      <w:r w:rsidR="000E637D">
        <w:t xml:space="preserve">and work on their large farms, either in livestock or produce. Farms would not </w:t>
      </w:r>
      <w:r w:rsidR="00BD618F">
        <w:t xml:space="preserve">be corporate </w:t>
      </w:r>
      <w:proofErr w:type="gramStart"/>
      <w:r w:rsidR="00BD618F">
        <w:t>factories,</w:t>
      </w:r>
      <w:proofErr w:type="gramEnd"/>
      <w:r w:rsidR="00BD618F">
        <w:t xml:space="preserve"> instead they would focus on non-factory farming, employing workers for physical labor. To minimize </w:t>
      </w:r>
      <w:r w:rsidR="00096BB9">
        <w:t xml:space="preserve">potential sustainable problems with livestock </w:t>
      </w:r>
      <w:proofErr w:type="gramStart"/>
      <w:r w:rsidR="00096BB9">
        <w:t>raising</w:t>
      </w:r>
      <w:proofErr w:type="gramEnd"/>
      <w:r w:rsidR="00096BB9">
        <w:t xml:space="preserve"> and monocultures, livestock farms would split into </w:t>
      </w:r>
      <w:r w:rsidR="00050147">
        <w:t xml:space="preserve">small subsections across its designated region. </w:t>
      </w:r>
    </w:p>
    <w:p w:rsidR="00925535" w:rsidRDefault="00050147" w:rsidP="00221A1B">
      <w:pPr>
        <w:spacing w:line="480" w:lineRule="auto"/>
      </w:pPr>
      <w:r>
        <w:tab/>
        <w:t>The N</w:t>
      </w:r>
      <w:r w:rsidR="00FE3170">
        <w:t>FS</w:t>
      </w:r>
      <w:r>
        <w:t xml:space="preserve">P Security Force provides domestic and global food security, protection, and enforcement. The Security Force </w:t>
      </w:r>
      <w:r w:rsidR="00732734">
        <w:t xml:space="preserve">would serve as a “peace army,” </w:t>
      </w:r>
      <w:r w:rsidR="00FE3170">
        <w:t xml:space="preserve">akin to the U.N. </w:t>
      </w:r>
      <w:r w:rsidR="00732734">
        <w:t xml:space="preserve">and would </w:t>
      </w:r>
      <w:r w:rsidR="00732734">
        <w:lastRenderedPageBreak/>
        <w:t xml:space="preserve">serve as an enforcement </w:t>
      </w:r>
      <w:r w:rsidR="002F39F7">
        <w:t>and aid group. Domestically the N</w:t>
      </w:r>
      <w:r w:rsidR="00FE3170">
        <w:t>FSP</w:t>
      </w:r>
      <w:r w:rsidR="002F39F7">
        <w:t>SF would aid farmers and farms across the country dealing with shortages, crop damage especially from natural disasters</w:t>
      </w:r>
      <w:r w:rsidR="00FE3170">
        <w:t xml:space="preserve">. Globally, the NFSPSF would also aid countries handling shortages and crop damage, but also with war crimes against crop and irrigation if need be. This would also be very helpful with refugees who are in dangerously low food supply, as the NFSP would provide fresh crops to those in need. </w:t>
      </w:r>
    </w:p>
    <w:p w:rsidR="00925535" w:rsidRDefault="00925535" w:rsidP="00221A1B">
      <w:pPr>
        <w:spacing w:line="480" w:lineRule="auto"/>
      </w:pPr>
      <w:r>
        <w:tab/>
        <w:t xml:space="preserve">Both the farmers and Security Force employees would receive favorable benefits for education, themselves, and their families. NFSP farmers and security employees would receive subsidies to attend any university they were accepted to. They would also receive healthcare and work benefits once out of the force. </w:t>
      </w:r>
      <w:r w:rsidR="004853E1">
        <w:t xml:space="preserve">Because only a high school education is required, a large group of young workers have the incentive to work with the NFSP. It also would be a solid alternative to the military. </w:t>
      </w:r>
    </w:p>
    <w:p w:rsidR="004D31B0" w:rsidRDefault="004853E1" w:rsidP="00221A1B">
      <w:pPr>
        <w:spacing w:line="480" w:lineRule="auto"/>
      </w:pPr>
      <w:r>
        <w:tab/>
        <w:t xml:space="preserve">Lastly, the NFSP would hire scientists and engineers to work on specific projects </w:t>
      </w:r>
      <w:r w:rsidR="00221A1B">
        <w:t xml:space="preserve">geared towards </w:t>
      </w:r>
      <w:r w:rsidR="00CC4DB5">
        <w:t xml:space="preserve">making scientific process in agriculture. </w:t>
      </w:r>
      <w:r w:rsidR="007051E2">
        <w:t xml:space="preserve">Agricultural techniques, irrigation techniques, and efficiency in farming could be among the studied projects and experiments. </w:t>
      </w:r>
      <w:r w:rsidR="003C4C0E">
        <w:t xml:space="preserve">For food security, it would be a focus of this division to study self-sufficiency of each region, </w:t>
      </w:r>
      <w:r w:rsidR="00193F88">
        <w:t xml:space="preserve">as national food security </w:t>
      </w:r>
      <w:r w:rsidR="00276CE9">
        <w:t xml:space="preserve">is often measured by supply </w:t>
      </w:r>
      <w:r w:rsidR="00811C7A">
        <w:t>side when it should be on distribution (</w:t>
      </w:r>
      <w:proofErr w:type="spellStart"/>
      <w:r w:rsidR="00811C7A">
        <w:t>Pinstrup</w:t>
      </w:r>
      <w:proofErr w:type="spellEnd"/>
      <w:r w:rsidR="00811C7A">
        <w:t xml:space="preserve">-Andersen). </w:t>
      </w:r>
    </w:p>
    <w:p w:rsidR="004D31B0" w:rsidRDefault="004D31B0" w:rsidP="00221A1B">
      <w:pPr>
        <w:spacing w:line="480" w:lineRule="auto"/>
      </w:pPr>
    </w:p>
    <w:p w:rsidR="004D31B0" w:rsidRDefault="004D31B0" w:rsidP="00221A1B">
      <w:pPr>
        <w:spacing w:line="480" w:lineRule="auto"/>
      </w:pPr>
    </w:p>
    <w:p w:rsidR="004D31B0" w:rsidRDefault="004D31B0" w:rsidP="00221A1B">
      <w:pPr>
        <w:spacing w:line="480" w:lineRule="auto"/>
      </w:pPr>
    </w:p>
    <w:p w:rsidR="004853E1" w:rsidRDefault="004D31B0" w:rsidP="004D31B0">
      <w:pPr>
        <w:spacing w:line="480" w:lineRule="auto"/>
        <w:jc w:val="center"/>
      </w:pPr>
      <w:r>
        <w:lastRenderedPageBreak/>
        <w:t>Bibliography</w:t>
      </w:r>
    </w:p>
    <w:p w:rsidR="004D31B0" w:rsidRDefault="002E4A38" w:rsidP="002E4A38">
      <w:pPr>
        <w:spacing w:line="480" w:lineRule="auto"/>
      </w:pPr>
      <w:proofErr w:type="spellStart"/>
      <w:r w:rsidRPr="002E4A38">
        <w:t>Pinstrup</w:t>
      </w:r>
      <w:proofErr w:type="spellEnd"/>
      <w:r w:rsidRPr="002E4A38">
        <w:t>-Andersen, Per. "Food Security: Definition and Measurement." </w:t>
      </w:r>
      <w:r w:rsidRPr="002E4A38">
        <w:rPr>
          <w:i/>
          <w:iCs/>
        </w:rPr>
        <w:t>Food Security</w:t>
      </w:r>
      <w:r w:rsidRPr="002E4A38">
        <w:t> </w:t>
      </w:r>
      <w:r>
        <w:t>1.1</w:t>
      </w:r>
      <w:r>
        <w:tab/>
      </w:r>
      <w:r>
        <w:tab/>
      </w:r>
      <w:r w:rsidRPr="002E4A38">
        <w:t xml:space="preserve">(2009): 5-7. </w:t>
      </w:r>
      <w:proofErr w:type="gramStart"/>
      <w:r w:rsidRPr="002E4A38">
        <w:t>Web.</w:t>
      </w:r>
      <w:proofErr w:type="gramEnd"/>
    </w:p>
    <w:p w:rsidR="002E4A38" w:rsidRDefault="002E4A38" w:rsidP="002E4A38">
      <w:pPr>
        <w:spacing w:line="480" w:lineRule="auto"/>
      </w:pPr>
      <w:r>
        <w:t xml:space="preserve">2) Per </w:t>
      </w:r>
      <w:proofErr w:type="spellStart"/>
      <w:r>
        <w:t>Pinstrup</w:t>
      </w:r>
      <w:proofErr w:type="spellEnd"/>
      <w:r>
        <w:t xml:space="preserve">-Andersen </w:t>
      </w:r>
      <w:proofErr w:type="gramStart"/>
      <w:r>
        <w:t>is</w:t>
      </w:r>
      <w:proofErr w:type="gramEnd"/>
      <w:r>
        <w:t xml:space="preserve"> a Danish economist and policy maker most known for his research which initiated efforts to reform global food subsidy programs for governments and increasing food availability. His work earned him the 2001 World Food Prize</w:t>
      </w:r>
      <w:r w:rsidR="00F047AB">
        <w:t xml:space="preserve">. This also sparked the “Food for Education” programs, which enables families to receive food subsidies for keeping their children in school. </w:t>
      </w:r>
      <w:r>
        <w:t xml:space="preserve"> </w:t>
      </w:r>
      <w:r w:rsidR="00F047AB">
        <w:t>He also is a professor at Cornell University.</w:t>
      </w:r>
    </w:p>
    <w:p w:rsidR="00F047AB" w:rsidRDefault="00F047AB" w:rsidP="002E4A38">
      <w:pPr>
        <w:spacing w:line="480" w:lineRule="auto"/>
      </w:pPr>
      <w:r>
        <w:t xml:space="preserve">3) The main topic of this article is to serve as a definition of the term “food security,” </w:t>
      </w:r>
      <w:r w:rsidR="005D77F4">
        <w:t xml:space="preserve">and to examine how it is measured. </w:t>
      </w:r>
      <w:proofErr w:type="spellStart"/>
      <w:r w:rsidR="005D77F4">
        <w:t>Pinstrup</w:t>
      </w:r>
      <w:proofErr w:type="spellEnd"/>
      <w:r w:rsidR="005D77F4">
        <w:t xml:space="preserve">-Andersen makes it clear that the context of this term has changed. </w:t>
      </w:r>
    </w:p>
    <w:p w:rsidR="005D77F4" w:rsidRDefault="005D77F4" w:rsidP="002E4A38">
      <w:pPr>
        <w:spacing w:line="480" w:lineRule="auto"/>
      </w:pPr>
      <w:r>
        <w:t xml:space="preserve">4) First, </w:t>
      </w:r>
      <w:proofErr w:type="spellStart"/>
      <w:r>
        <w:t>Pinstrup</w:t>
      </w:r>
      <w:proofErr w:type="spellEnd"/>
      <w:r>
        <w:t xml:space="preserve">-Andersen makes it clear </w:t>
      </w:r>
      <w:r w:rsidR="001B3A1B">
        <w:t xml:space="preserve">the term “food security” was purely used on an access-basis, as it was an adjective to describe </w:t>
      </w:r>
      <w:r w:rsidR="00F93490">
        <w:t xml:space="preserve">a country’s access to dietary necessities—or self-sufficiency. He then goes on, to complete his focus on national food security, to discuss how at the global level it focuses on supply. To complete his argument he discusses household food security, how food security should be estimated, and the magnitude of food insecurity. </w:t>
      </w:r>
    </w:p>
    <w:p w:rsidR="00A6365B" w:rsidRDefault="003C4C0E" w:rsidP="002E4A38">
      <w:pPr>
        <w:spacing w:line="480" w:lineRule="auto"/>
      </w:pPr>
      <w:r>
        <w:t xml:space="preserve">5) “Originally, the term “food security” was used to describe whether a country had access to enough food to meet dietary energy requirements. National food security was used by some to mean self-sufficiency.” </w:t>
      </w:r>
      <w:r w:rsidR="00811C7A">
        <w:t xml:space="preserve">“The concept of food security has been used extensively at the household level as a measure of welfare and attempts have been made to make the concept operationally useful in the design, implementation, and evaluation of programs, projects, and policies.” </w:t>
      </w:r>
      <w:r w:rsidR="00811C7A">
        <w:lastRenderedPageBreak/>
        <w:t>“Experimental measures of food insecurity, like the one used by the United States Department of Agriculture</w:t>
      </w:r>
      <w:r w:rsidR="00A6365B">
        <w:t xml:space="preserve"> (USDA), attempt to address the issue of varying household needs and behavior.”</w:t>
      </w:r>
      <w:r w:rsidR="00A6365B" w:rsidRPr="00A6365B">
        <w:t xml:space="preserve"> </w:t>
      </w:r>
    </w:p>
    <w:p w:rsidR="003C4C0E" w:rsidRDefault="00A6365B" w:rsidP="00A6365B">
      <w:pPr>
        <w:spacing w:line="480" w:lineRule="auto"/>
        <w:ind w:left="720"/>
      </w:pPr>
      <w:r w:rsidRPr="00A6365B">
        <w:t>Food security is a valuable concept if used with a clear understanding of what it means, its limitations, and how it interacts with behavior and non-food factors. Estimates of household food security, combined with individual anthropometric estimates for children and a thorough understanding of household behavior provide a powerful input into the design and implementation of policies and programs to improve nutrition.</w:t>
      </w:r>
      <w:r>
        <w:t xml:space="preserve"> </w:t>
      </w:r>
    </w:p>
    <w:p w:rsidR="00A6365B" w:rsidRDefault="00A6365B" w:rsidP="00A6365B">
      <w:pPr>
        <w:spacing w:line="480" w:lineRule="auto"/>
      </w:pPr>
      <w:r>
        <w:t>6) The argument and evidence in the text greatly helped</w:t>
      </w:r>
      <w:r w:rsidR="00C4574D">
        <w:t xml:space="preserve"> my research as it focused on giving an alternative to the food security sustainability problem. </w:t>
      </w:r>
    </w:p>
    <w:p w:rsidR="00815CB0" w:rsidRDefault="00815CB0" w:rsidP="00A6365B">
      <w:pPr>
        <w:spacing w:line="480" w:lineRule="auto"/>
      </w:pPr>
      <w:r>
        <w:t xml:space="preserve">7) In the text, the three-tiered plan aimed at tackling food security that would be offered by the NFSP, as well as the plan to use engineers and scientists to measure food efficiency in distribution are two examples that </w:t>
      </w:r>
      <w:r w:rsidR="00AF3A16">
        <w:t>were</w:t>
      </w:r>
      <w:r>
        <w:t xml:space="preserve"> formed from this research. </w:t>
      </w:r>
    </w:p>
    <w:p w:rsidR="00AF3A16" w:rsidRDefault="00AF3A16" w:rsidP="00A6365B">
      <w:pPr>
        <w:spacing w:line="480" w:lineRule="auto"/>
      </w:pPr>
    </w:p>
    <w:p w:rsidR="00AF3A16" w:rsidRDefault="00AF3A16" w:rsidP="00A6365B">
      <w:pPr>
        <w:spacing w:line="480" w:lineRule="auto"/>
      </w:pPr>
      <w:r w:rsidRPr="00AF3A16">
        <w:t xml:space="preserve">Gupta, </w:t>
      </w:r>
      <w:proofErr w:type="spellStart"/>
      <w:r w:rsidRPr="00AF3A16">
        <w:t>Parveen</w:t>
      </w:r>
      <w:proofErr w:type="spellEnd"/>
      <w:r w:rsidRPr="00AF3A16">
        <w:t xml:space="preserve"> P., Mark W. </w:t>
      </w:r>
      <w:proofErr w:type="spellStart"/>
      <w:r w:rsidRPr="00AF3A16">
        <w:t>Dirsmith</w:t>
      </w:r>
      <w:proofErr w:type="spellEnd"/>
      <w:r w:rsidRPr="00AF3A16">
        <w:t>, and Timothy J. Fogarty. "Coordination and Con</w:t>
      </w:r>
      <w:r>
        <w:t>trol in</w:t>
      </w:r>
      <w:r>
        <w:tab/>
      </w:r>
      <w:r w:rsidRPr="00AF3A16">
        <w:t>Government Agency: Contingency and Instituti</w:t>
      </w:r>
      <w:r>
        <w:t>onal Theory Perspectives on GAO</w:t>
      </w:r>
      <w:r>
        <w:tab/>
      </w:r>
      <w:r w:rsidRPr="00AF3A16">
        <w:t xml:space="preserve">Audits." Administrative Science Quarterly 39.2 (1994): 264. </w:t>
      </w:r>
      <w:proofErr w:type="gramStart"/>
      <w:r w:rsidRPr="00AF3A16">
        <w:t>Web.</w:t>
      </w:r>
      <w:proofErr w:type="gramEnd"/>
    </w:p>
    <w:p w:rsidR="00AF3A16" w:rsidRDefault="00AF3A16" w:rsidP="00A6365B">
      <w:pPr>
        <w:spacing w:line="480" w:lineRule="auto"/>
      </w:pPr>
      <w:r>
        <w:t xml:space="preserve">2) </w:t>
      </w:r>
      <w:proofErr w:type="spellStart"/>
      <w:r>
        <w:t>Parveen</w:t>
      </w:r>
      <w:proofErr w:type="spellEnd"/>
      <w:r>
        <w:t xml:space="preserve"> P. Gupta is from Lehigh University, Mark W. </w:t>
      </w:r>
      <w:proofErr w:type="spellStart"/>
      <w:r>
        <w:t>Dirsmtih</w:t>
      </w:r>
      <w:proofErr w:type="spellEnd"/>
      <w:r>
        <w:t xml:space="preserve">, Pennsylvania State University, and Timothy J. Fogarty is of Case Western Reserve University. </w:t>
      </w:r>
    </w:p>
    <w:p w:rsidR="00AF3A16" w:rsidRDefault="00AF3A16" w:rsidP="00A6365B">
      <w:pPr>
        <w:spacing w:line="480" w:lineRule="auto"/>
      </w:pPr>
      <w:r>
        <w:t>3) The main topic of the paper is to examine “how professionals in an institutionalized environment are coordinated and controlled and what</w:t>
      </w:r>
      <w:r w:rsidR="00B06EBF">
        <w:t xml:space="preserve"> forces shape the structures organizations adopt for this coordination and control.”</w:t>
      </w:r>
    </w:p>
    <w:p w:rsidR="00B06EBF" w:rsidRDefault="00B06EBF" w:rsidP="00A6365B">
      <w:pPr>
        <w:spacing w:line="480" w:lineRule="auto"/>
      </w:pPr>
      <w:r>
        <w:lastRenderedPageBreak/>
        <w:t xml:space="preserve">4) </w:t>
      </w:r>
      <w:r w:rsidR="003967A8">
        <w:t>The main topic is evidenced through examining the structures of organizations, control and coordination</w:t>
      </w:r>
      <w:proofErr w:type="gramStart"/>
      <w:r w:rsidR="003967A8">
        <w:t>,  the</w:t>
      </w:r>
      <w:proofErr w:type="gramEnd"/>
      <w:r w:rsidR="003967A8">
        <w:t xml:space="preserve"> contingency and institutional theory interpretations of control and coordination, as well as their own research in examining the United States General Accounting Office.</w:t>
      </w:r>
    </w:p>
    <w:p w:rsidR="001D3B15" w:rsidRDefault="003967A8" w:rsidP="001D3B15">
      <w:pPr>
        <w:spacing w:line="480" w:lineRule="auto"/>
      </w:pPr>
      <w:r>
        <w:t>5)</w:t>
      </w:r>
      <w:r w:rsidR="003069BB">
        <w:t xml:space="preserve"> “Several theories have been used to explain differences in the rationalized, formal structures of organizations that are used to coordinate and control their members…contingency theory and institutional theory take almost opposite approaches to understanding the factors that lead to the development of different formal structures.” </w:t>
      </w:r>
    </w:p>
    <w:p w:rsidR="003967A8" w:rsidRDefault="001D3B15" w:rsidP="001D3B15">
      <w:pPr>
        <w:spacing w:line="480" w:lineRule="auto"/>
        <w:ind w:left="720"/>
      </w:pPr>
      <w:r>
        <w:t>Contingency theory suggests that the demands imposed by technical tasks in the organization encourage the development of strategies to coordinate and control internal activities, and institutional theory suggests that the expectations regarding appropriate organizational forms and behavior that are expressed in the wider social environment promote the development of an organization's formal structure.</w:t>
      </w:r>
    </w:p>
    <w:p w:rsidR="001D3B15" w:rsidRDefault="001D3B15" w:rsidP="001D3B15">
      <w:pPr>
        <w:spacing w:line="480" w:lineRule="auto"/>
        <w:ind w:left="720"/>
      </w:pPr>
    </w:p>
    <w:p w:rsidR="001D3B15" w:rsidRDefault="001D3B15" w:rsidP="001D3B15">
      <w:pPr>
        <w:spacing w:line="480" w:lineRule="auto"/>
        <w:ind w:left="720"/>
      </w:pPr>
      <w:r>
        <w:t>In contrast, according to the institutional perspective, an organization, particularly a government or professional organization, gains legitimacy by conforming to external expectations of acceptable practice while separating its internal technical activities from externally directed symbolic displays. An organization thus may ceremonially adopt elements of formal organizational structure, such as standardized coordination and control practices, to demonstrate the rationality of its operations to external constituents, rather than to control organizational members (Meyer and Rowan. 1977; DiMaggio and Powell, 1983).</w:t>
      </w:r>
    </w:p>
    <w:p w:rsidR="001D3B15" w:rsidRDefault="001D3B15" w:rsidP="001D3B15">
      <w:pPr>
        <w:spacing w:line="480" w:lineRule="auto"/>
      </w:pPr>
    </w:p>
    <w:p w:rsidR="001D3B15" w:rsidRDefault="001D3B15" w:rsidP="001D3B15">
      <w:pPr>
        <w:spacing w:line="480" w:lineRule="auto"/>
      </w:pPr>
      <w:r>
        <w:t xml:space="preserve">6) The evidence in this paper helped me understand what it is that makes organizations and agencies work, as well as the people within them. Largely, it helped me understand how they are structured and their systems. </w:t>
      </w:r>
      <w:r w:rsidR="008B5AA8">
        <w:t xml:space="preserve">It helped me get a general understanding of how my proposed agency would have a presence. </w:t>
      </w:r>
    </w:p>
    <w:p w:rsidR="008B5AA8" w:rsidRDefault="008B5AA8" w:rsidP="001D3B15">
      <w:pPr>
        <w:spacing w:line="480" w:lineRule="auto"/>
      </w:pPr>
      <w:r>
        <w:t xml:space="preserve">7) Specifically, it helped me understand how the NFSP would work within the government structure, as explained in the first paragraph. </w:t>
      </w:r>
      <w:r w:rsidR="00485F47">
        <w:t xml:space="preserve">It also helped me in creating the three branches of the agency in how it would best work in a bureaucratic environment. </w:t>
      </w:r>
      <w:bookmarkStart w:id="0" w:name="_GoBack"/>
      <w:bookmarkEnd w:id="0"/>
    </w:p>
    <w:p w:rsidR="00815CB0" w:rsidRDefault="00815CB0" w:rsidP="00A6365B">
      <w:pPr>
        <w:spacing w:line="480" w:lineRule="auto"/>
      </w:pPr>
    </w:p>
    <w:sectPr w:rsidR="00815CB0" w:rsidSect="00E0572B">
      <w:headerReference w:type="firs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1483" w:rsidRDefault="00F41483" w:rsidP="00E0572B">
      <w:pPr>
        <w:spacing w:after="0" w:line="240" w:lineRule="auto"/>
      </w:pPr>
      <w:r>
        <w:separator/>
      </w:r>
    </w:p>
  </w:endnote>
  <w:endnote w:type="continuationSeparator" w:id="0">
    <w:p w:rsidR="00F41483" w:rsidRDefault="00F41483" w:rsidP="00E057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1483" w:rsidRDefault="00F41483" w:rsidP="00E0572B">
      <w:pPr>
        <w:spacing w:after="0" w:line="240" w:lineRule="auto"/>
      </w:pPr>
      <w:r>
        <w:separator/>
      </w:r>
    </w:p>
  </w:footnote>
  <w:footnote w:type="continuationSeparator" w:id="0">
    <w:p w:rsidR="00F41483" w:rsidRDefault="00F41483" w:rsidP="00E0572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72B" w:rsidRDefault="00E0572B" w:rsidP="00E0572B">
    <w:pPr>
      <w:pStyle w:val="Header"/>
      <w:spacing w:line="480" w:lineRule="auto"/>
    </w:pPr>
    <w:r>
      <w:t>Joelle Woodson</w:t>
    </w:r>
  </w:p>
  <w:p w:rsidR="00E0572B" w:rsidRDefault="00E0572B" w:rsidP="00E0572B">
    <w:pPr>
      <w:pStyle w:val="Header"/>
      <w:spacing w:line="480" w:lineRule="auto"/>
    </w:pPr>
    <w:r>
      <w:t>Sustainability Problems</w:t>
    </w:r>
  </w:p>
  <w:p w:rsidR="00E0572B" w:rsidRDefault="00E0572B" w:rsidP="00E0572B">
    <w:pPr>
      <w:pStyle w:val="Header"/>
      <w:spacing w:line="480" w:lineRule="auto"/>
    </w:pPr>
    <w:r>
      <w:t>Go Fix It Proposal</w:t>
    </w:r>
  </w:p>
  <w:p w:rsidR="00E0572B" w:rsidRDefault="00E0572B" w:rsidP="00E0572B">
    <w:pPr>
      <w:pStyle w:val="Header"/>
      <w:spacing w:line="480" w:lineRule="auto"/>
    </w:pPr>
    <w:r>
      <w:t>11/18/14</w:t>
    </w:r>
  </w:p>
  <w:p w:rsidR="00E0572B" w:rsidRDefault="00E0572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5985"/>
    <w:rsid w:val="00043379"/>
    <w:rsid w:val="00050147"/>
    <w:rsid w:val="00095985"/>
    <w:rsid w:val="00096BB9"/>
    <w:rsid w:val="000C4B71"/>
    <w:rsid w:val="000E637D"/>
    <w:rsid w:val="00105FD1"/>
    <w:rsid w:val="00193F88"/>
    <w:rsid w:val="001B3A1B"/>
    <w:rsid w:val="001D3B15"/>
    <w:rsid w:val="00221A1B"/>
    <w:rsid w:val="00254075"/>
    <w:rsid w:val="00276CE9"/>
    <w:rsid w:val="002A05B5"/>
    <w:rsid w:val="002E4A38"/>
    <w:rsid w:val="002F39F7"/>
    <w:rsid w:val="003069BB"/>
    <w:rsid w:val="003611FE"/>
    <w:rsid w:val="00393AE8"/>
    <w:rsid w:val="003967A8"/>
    <w:rsid w:val="003C4C0E"/>
    <w:rsid w:val="004853E1"/>
    <w:rsid w:val="00485F47"/>
    <w:rsid w:val="004D31B0"/>
    <w:rsid w:val="005D77F4"/>
    <w:rsid w:val="007051E2"/>
    <w:rsid w:val="00732734"/>
    <w:rsid w:val="00811C7A"/>
    <w:rsid w:val="00815CB0"/>
    <w:rsid w:val="00841442"/>
    <w:rsid w:val="008B048C"/>
    <w:rsid w:val="008B5AA8"/>
    <w:rsid w:val="00925535"/>
    <w:rsid w:val="009A0213"/>
    <w:rsid w:val="009C2B4A"/>
    <w:rsid w:val="009E7367"/>
    <w:rsid w:val="00A6365B"/>
    <w:rsid w:val="00AF13A4"/>
    <w:rsid w:val="00AF3A16"/>
    <w:rsid w:val="00B06EBF"/>
    <w:rsid w:val="00BD618F"/>
    <w:rsid w:val="00C4574D"/>
    <w:rsid w:val="00CC4DB5"/>
    <w:rsid w:val="00E0572B"/>
    <w:rsid w:val="00F047AB"/>
    <w:rsid w:val="00F06920"/>
    <w:rsid w:val="00F41483"/>
    <w:rsid w:val="00F93490"/>
    <w:rsid w:val="00FE31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057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E0572B"/>
  </w:style>
  <w:style w:type="paragraph" w:styleId="Footer">
    <w:name w:val="footer"/>
    <w:basedOn w:val="Normal"/>
    <w:link w:val="FooterChar"/>
    <w:uiPriority w:val="99"/>
    <w:unhideWhenUsed/>
    <w:rsid w:val="00E057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572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057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E0572B"/>
  </w:style>
  <w:style w:type="paragraph" w:styleId="Footer">
    <w:name w:val="footer"/>
    <w:basedOn w:val="Normal"/>
    <w:link w:val="FooterChar"/>
    <w:uiPriority w:val="99"/>
    <w:unhideWhenUsed/>
    <w:rsid w:val="00E057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57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0EF8CD-F52F-4657-8E50-06F4C2364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6</Pages>
  <Words>1277</Words>
  <Characters>7279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8</cp:revision>
  <dcterms:created xsi:type="dcterms:W3CDTF">2014-11-18T08:01:00Z</dcterms:created>
  <dcterms:modified xsi:type="dcterms:W3CDTF">2014-11-19T05:39:00Z</dcterms:modified>
</cp:coreProperties>
</file>